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E8" w:rsidRPr="006A4E37" w:rsidRDefault="00D565E8" w:rsidP="00333D63">
      <w:pPr>
        <w:pStyle w:val="NormalWeb"/>
        <w:spacing w:before="0" w:beforeAutospacing="0" w:after="0" w:afterAutospacing="0"/>
        <w:jc w:val="center"/>
        <w:rPr>
          <w:rFonts w:ascii="Comic Sans MS" w:hAnsi="Comic Sans MS"/>
          <w:sz w:val="22"/>
          <w:szCs w:val="20"/>
        </w:rPr>
      </w:pPr>
      <w:r w:rsidRPr="006A4E37">
        <w:rPr>
          <w:rFonts w:ascii="Comic Sans MS" w:eastAsiaTheme="minorEastAsia" w:hAnsi="Comic Sans MS" w:cstheme="minorBidi"/>
          <w:b/>
          <w:bCs/>
          <w:color w:val="000000" w:themeColor="dark1"/>
          <w:sz w:val="22"/>
          <w:szCs w:val="20"/>
          <w:u w:val="single"/>
        </w:rPr>
        <w:t>Investment Thesis</w:t>
      </w:r>
    </w:p>
    <w:p w:rsidR="00333D63" w:rsidRPr="006A4E37" w:rsidRDefault="00333D63" w:rsidP="009B3054">
      <w:pPr>
        <w:pStyle w:val="NormalWeb"/>
        <w:spacing w:before="0" w:beforeAutospacing="0" w:after="0" w:afterAutospacing="0"/>
        <w:rPr>
          <w:rFonts w:ascii="Comic Sans MS" w:eastAsiaTheme="minorEastAsia" w:hAnsi="Comic Sans MS" w:cstheme="minorBidi"/>
          <w:b/>
          <w:bCs/>
          <w:color w:val="000000" w:themeColor="dark1"/>
          <w:sz w:val="22"/>
          <w:szCs w:val="20"/>
        </w:rPr>
      </w:pPr>
    </w:p>
    <w:p w:rsidR="00D565E8" w:rsidRPr="006A4E37" w:rsidRDefault="00D565E8" w:rsidP="00333D63">
      <w:pPr>
        <w:pStyle w:val="NormalWeb"/>
        <w:spacing w:before="0" w:beforeAutospacing="0" w:after="0" w:afterAutospacing="0"/>
        <w:jc w:val="center"/>
        <w:rPr>
          <w:rFonts w:ascii="Comic Sans MS" w:hAnsi="Comic Sans MS"/>
          <w:sz w:val="22"/>
          <w:szCs w:val="20"/>
        </w:rPr>
      </w:pPr>
      <w:r w:rsidRPr="006A4E37">
        <w:rPr>
          <w:rFonts w:ascii="Comic Sans MS" w:eastAsiaTheme="minorEastAsia" w:hAnsi="Comic Sans MS" w:cstheme="minorBidi"/>
          <w:b/>
          <w:bCs/>
          <w:color w:val="000000" w:themeColor="dark1"/>
          <w:sz w:val="22"/>
          <w:szCs w:val="20"/>
        </w:rPr>
        <w:t>UN</w:t>
      </w:r>
      <w:r w:rsidR="00333D63" w:rsidRPr="006A4E37">
        <w:rPr>
          <w:rFonts w:ascii="Comic Sans MS" w:eastAsiaTheme="minorEastAsia" w:hAnsi="Comic Sans MS" w:cstheme="minorBidi"/>
          <w:b/>
          <w:bCs/>
          <w:color w:val="000000" w:themeColor="dark1"/>
          <w:sz w:val="22"/>
          <w:szCs w:val="20"/>
        </w:rPr>
        <w:t>IQUE SHORT-TERM GROWTH PROSPECTS</w:t>
      </w:r>
    </w:p>
    <w:p w:rsidR="00D565E8" w:rsidRPr="006A4E37" w:rsidRDefault="00D565E8" w:rsidP="009B3054">
      <w:pPr>
        <w:pStyle w:val="NormalWeb"/>
        <w:spacing w:before="0" w:beforeAutospacing="0" w:after="0" w:afterAutospacing="0"/>
        <w:rPr>
          <w:rFonts w:ascii="Comic Sans MS" w:hAnsi="Comic Sans MS"/>
          <w:sz w:val="22"/>
          <w:szCs w:val="20"/>
        </w:rPr>
      </w:pPr>
    </w:p>
    <w:p w:rsidR="00D565E8" w:rsidRPr="006A4E37" w:rsidRDefault="00D565E8" w:rsidP="009B3054">
      <w:pPr>
        <w:pStyle w:val="NormalWeb"/>
        <w:spacing w:before="0" w:beforeAutospacing="0" w:after="0" w:afterAutospacing="0"/>
        <w:rPr>
          <w:rFonts w:ascii="Comic Sans MS" w:eastAsiaTheme="minorEastAsia" w:hAnsi="Comic Sans MS" w:cstheme="minorBidi"/>
          <w:color w:val="000000" w:themeColor="dark1"/>
          <w:sz w:val="22"/>
          <w:szCs w:val="20"/>
        </w:rPr>
      </w:pPr>
      <w:r w:rsidRPr="006A4E37">
        <w:rPr>
          <w:rFonts w:ascii="Comic Sans MS" w:eastAsiaTheme="minorEastAsia" w:hAnsi="Comic Sans MS" w:cstheme="minorBidi"/>
          <w:color w:val="000000" w:themeColor="dark1"/>
          <w:sz w:val="22"/>
          <w:szCs w:val="20"/>
        </w:rPr>
        <w:t>I am initiating a coverage of DCP Midstream with a BUY at market price and a $19.16 price target. I view DCP as a best in class in term of pipeline coverage; the company also states it is the largest provider in the United States. DCP has shown a steep decline in its stock price over the past year but is now about to come back strong with a projected 24% increase in revenue. As a result, DCP has the capability to achieve the stock price it once had back in mid-2018 of around $45/share.</w:t>
      </w:r>
    </w:p>
    <w:p w:rsidR="00D565E8" w:rsidRPr="006A4E37" w:rsidRDefault="00D565E8" w:rsidP="009B3054">
      <w:pPr>
        <w:pStyle w:val="NormalWeb"/>
        <w:spacing w:before="0" w:beforeAutospacing="0" w:after="0" w:afterAutospacing="0"/>
        <w:rPr>
          <w:rFonts w:ascii="Comic Sans MS" w:hAnsi="Comic Sans MS"/>
          <w:sz w:val="22"/>
          <w:szCs w:val="20"/>
        </w:rPr>
      </w:pPr>
    </w:p>
    <w:p w:rsidR="009B3054" w:rsidRPr="006A4E37" w:rsidRDefault="00D565E8" w:rsidP="009B3054">
      <w:pPr>
        <w:pStyle w:val="NormalWeb"/>
        <w:spacing w:before="0" w:beforeAutospacing="0" w:after="0" w:afterAutospacing="0"/>
        <w:rPr>
          <w:rFonts w:ascii="Comic Sans MS" w:eastAsiaTheme="minorEastAsia" w:hAnsi="Comic Sans MS" w:cstheme="minorBidi"/>
          <w:b/>
          <w:bCs/>
          <w:color w:val="000000" w:themeColor="dark1"/>
          <w:sz w:val="22"/>
          <w:szCs w:val="20"/>
        </w:rPr>
      </w:pPr>
      <w:r w:rsidRPr="006A4E37">
        <w:rPr>
          <w:rFonts w:ascii="Comic Sans MS" w:eastAsiaTheme="minorEastAsia" w:hAnsi="Comic Sans MS" w:cstheme="minorBidi"/>
          <w:b/>
          <w:bCs/>
          <w:color w:val="000000" w:themeColor="dark1"/>
          <w:sz w:val="22"/>
          <w:szCs w:val="20"/>
        </w:rPr>
        <w:t>For the long:</w:t>
      </w:r>
    </w:p>
    <w:p w:rsidR="009B3054" w:rsidRPr="006A4E37" w:rsidRDefault="00D565E8" w:rsidP="009B3054">
      <w:pPr>
        <w:pStyle w:val="NormalWeb"/>
        <w:spacing w:before="0" w:beforeAutospacing="0" w:after="0" w:afterAutospacing="0"/>
        <w:rPr>
          <w:rFonts w:ascii="Comic Sans MS" w:eastAsiaTheme="minorEastAsia" w:hAnsi="Comic Sans MS" w:cstheme="minorBidi"/>
          <w:color w:val="000000" w:themeColor="dark1"/>
          <w:sz w:val="22"/>
          <w:szCs w:val="20"/>
          <w:u w:val="single"/>
        </w:rPr>
      </w:pPr>
      <w:r w:rsidRPr="006A4E37">
        <w:rPr>
          <w:rFonts w:ascii="Comic Sans MS" w:eastAsiaTheme="minorEastAsia" w:hAnsi="Comic Sans MS" w:cstheme="minorBidi"/>
          <w:color w:val="000000" w:themeColor="dark1"/>
          <w:sz w:val="22"/>
          <w:szCs w:val="20"/>
          <w:u w:val="single"/>
        </w:rPr>
        <w:t xml:space="preserve">1. </w:t>
      </w:r>
      <w:r w:rsidR="009B3054" w:rsidRPr="006A4E37">
        <w:rPr>
          <w:rFonts w:ascii="Comic Sans MS" w:eastAsiaTheme="minorEastAsia" w:hAnsi="Comic Sans MS" w:cstheme="minorBidi"/>
          <w:color w:val="000000" w:themeColor="dark1"/>
          <w:sz w:val="22"/>
          <w:szCs w:val="20"/>
          <w:u w:val="single"/>
        </w:rPr>
        <w:t>They are the biggest in the United States so they have security:</w:t>
      </w:r>
    </w:p>
    <w:p w:rsidR="00D565E8" w:rsidRPr="006A4E37" w:rsidRDefault="009B3054" w:rsidP="009B3054">
      <w:pPr>
        <w:pStyle w:val="NormalWeb"/>
        <w:spacing w:before="0" w:beforeAutospacing="0" w:after="0" w:afterAutospacing="0"/>
        <w:rPr>
          <w:rFonts w:ascii="Comic Sans MS" w:eastAsiaTheme="minorEastAsia" w:hAnsi="Comic Sans MS" w:cstheme="minorBidi"/>
          <w:b/>
          <w:bCs/>
          <w:color w:val="000000" w:themeColor="dark1"/>
          <w:sz w:val="22"/>
          <w:szCs w:val="20"/>
        </w:rPr>
      </w:pPr>
      <w:r w:rsidRPr="006A4E37">
        <w:rPr>
          <w:rFonts w:ascii="Comic Sans MS" w:eastAsiaTheme="minorEastAsia" w:hAnsi="Comic Sans MS" w:cstheme="minorBidi"/>
          <w:color w:val="000000" w:themeColor="dark1"/>
          <w:sz w:val="22"/>
          <w:szCs w:val="20"/>
        </w:rPr>
        <w:t xml:space="preserve">DCP is the largest transporter of Natural Gas through its pipeline service. They also do refining of the oil that other manufactures extract from the soil. They are not as exposed to the risk associated to extracting oil as they can buy it from multiple providers. They will, however, be impacted for the price they buy the oil at. </w:t>
      </w:r>
      <w:r w:rsidR="00D565E8" w:rsidRPr="006A4E37">
        <w:rPr>
          <w:rFonts w:ascii="Comic Sans MS" w:eastAsiaTheme="minorEastAsia" w:hAnsi="Comic Sans MS" w:cstheme="minorBidi"/>
          <w:color w:val="000000" w:themeColor="dark1"/>
          <w:sz w:val="22"/>
          <w:szCs w:val="20"/>
          <w:u w:val="single"/>
        </w:rPr>
        <w:br/>
        <w:t xml:space="preserve">2. </w:t>
      </w:r>
      <w:r w:rsidRPr="006A4E37">
        <w:rPr>
          <w:rFonts w:ascii="Comic Sans MS" w:eastAsiaTheme="minorEastAsia" w:hAnsi="Comic Sans MS" w:cstheme="minorBidi"/>
          <w:color w:val="000000" w:themeColor="dark1"/>
          <w:sz w:val="22"/>
          <w:szCs w:val="20"/>
          <w:u w:val="single"/>
        </w:rPr>
        <w:t>They are planning to expand their pipeline network during the next years</w:t>
      </w:r>
      <w:r w:rsidR="00D565E8" w:rsidRPr="006A4E37">
        <w:rPr>
          <w:rFonts w:ascii="Comic Sans MS" w:eastAsiaTheme="minorEastAsia" w:hAnsi="Comic Sans MS" w:cstheme="minorBidi"/>
          <w:color w:val="000000" w:themeColor="dark1"/>
          <w:sz w:val="22"/>
          <w:szCs w:val="20"/>
          <w:u w:val="single"/>
        </w:rPr>
        <w:t xml:space="preserve">: </w:t>
      </w:r>
    </w:p>
    <w:p w:rsidR="00D565E8" w:rsidRPr="006A4E37" w:rsidRDefault="009B3054" w:rsidP="009B3054">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color w:val="000000" w:themeColor="dark1"/>
          <w:sz w:val="22"/>
          <w:szCs w:val="20"/>
        </w:rPr>
        <w:t xml:space="preserve">With a growing network, DCP will remain the biggest transporter in the United States. They will then be protected from its competitors expanding as well. </w:t>
      </w:r>
      <w:r w:rsidR="00D565E8" w:rsidRPr="006A4E37">
        <w:rPr>
          <w:rFonts w:ascii="Comic Sans MS" w:eastAsiaTheme="minorEastAsia" w:hAnsi="Comic Sans MS" w:cstheme="minorBidi"/>
          <w:color w:val="000000" w:themeColor="dark1"/>
          <w:sz w:val="22"/>
          <w:szCs w:val="20"/>
        </w:rPr>
        <w:br/>
      </w:r>
      <w:r w:rsidR="00D565E8" w:rsidRPr="006A4E37">
        <w:rPr>
          <w:rFonts w:ascii="Comic Sans MS" w:eastAsiaTheme="minorEastAsia" w:hAnsi="Comic Sans MS" w:cstheme="minorBidi"/>
          <w:color w:val="000000" w:themeColor="dark1"/>
          <w:sz w:val="22"/>
          <w:szCs w:val="20"/>
          <w:u w:val="single"/>
        </w:rPr>
        <w:t xml:space="preserve">3. </w:t>
      </w:r>
      <w:r w:rsidR="00A95A0F" w:rsidRPr="006A4E37">
        <w:rPr>
          <w:rFonts w:ascii="Comic Sans MS" w:eastAsiaTheme="minorEastAsia" w:hAnsi="Comic Sans MS" w:cstheme="minorBidi"/>
          <w:color w:val="000000" w:themeColor="dark1"/>
          <w:sz w:val="22"/>
          <w:szCs w:val="20"/>
          <w:u w:val="single"/>
        </w:rPr>
        <w:t>Risk factor to be taken into account is the recent poor performance of DCP’s stock price</w:t>
      </w:r>
      <w:r w:rsidR="00D565E8" w:rsidRPr="006A4E37">
        <w:rPr>
          <w:rFonts w:ascii="Comic Sans MS" w:eastAsiaTheme="minorEastAsia" w:hAnsi="Comic Sans MS" w:cstheme="minorBidi"/>
          <w:color w:val="000000" w:themeColor="dark1"/>
          <w:sz w:val="22"/>
          <w:szCs w:val="20"/>
          <w:u w:val="single"/>
        </w:rPr>
        <w:t xml:space="preserve">: </w:t>
      </w:r>
    </w:p>
    <w:p w:rsidR="00A95A0F" w:rsidRPr="006A4E37" w:rsidRDefault="00A95A0F" w:rsidP="009B3054">
      <w:pPr>
        <w:pStyle w:val="NormalWeb"/>
        <w:spacing w:before="0" w:beforeAutospacing="0" w:after="0" w:afterAutospacing="0"/>
        <w:rPr>
          <w:rFonts w:ascii="Comic Sans MS" w:eastAsiaTheme="minorEastAsia" w:hAnsi="Comic Sans MS" w:cstheme="minorBidi"/>
          <w:color w:val="000000" w:themeColor="dark1"/>
          <w:sz w:val="22"/>
          <w:szCs w:val="20"/>
        </w:rPr>
      </w:pPr>
      <w:r w:rsidRPr="006A4E37">
        <w:rPr>
          <w:rFonts w:ascii="Comic Sans MS" w:eastAsiaTheme="minorEastAsia" w:hAnsi="Comic Sans MS" w:cstheme="minorBidi"/>
          <w:color w:val="000000" w:themeColor="dark1"/>
          <w:sz w:val="22"/>
          <w:szCs w:val="20"/>
        </w:rPr>
        <w:t>Even though, DCP is expected to have a strong growth in revenue, the company</w:t>
      </w:r>
      <w:r w:rsidR="00333D63" w:rsidRPr="006A4E37">
        <w:rPr>
          <w:rFonts w:ascii="Comic Sans MS" w:eastAsiaTheme="minorEastAsia" w:hAnsi="Comic Sans MS" w:cstheme="minorBidi"/>
          <w:color w:val="000000" w:themeColor="dark1"/>
          <w:sz w:val="22"/>
          <w:szCs w:val="20"/>
        </w:rPr>
        <w:t xml:space="preserve"> still had a bad run due to a considerable risk factor. They are very dependent on the demand for NGL and Crude Oil, and their down turn in the recent year has been due to a decline in the price of Crude Oil and NGL. </w:t>
      </w:r>
    </w:p>
    <w:p w:rsidR="00333D63" w:rsidRPr="006A4E37" w:rsidRDefault="00333D63" w:rsidP="009B3054">
      <w:pPr>
        <w:pStyle w:val="NormalWeb"/>
        <w:spacing w:before="0" w:beforeAutospacing="0" w:after="0" w:afterAutospacing="0"/>
        <w:rPr>
          <w:rFonts w:ascii="Comic Sans MS" w:eastAsiaTheme="minorEastAsia" w:hAnsi="Comic Sans MS" w:cstheme="minorBidi"/>
          <w:b/>
          <w:bCs/>
          <w:color w:val="000000" w:themeColor="dark1"/>
          <w:sz w:val="22"/>
          <w:szCs w:val="20"/>
        </w:rPr>
      </w:pPr>
    </w:p>
    <w:p w:rsidR="00D565E8" w:rsidRPr="006A4E37" w:rsidRDefault="00D565E8" w:rsidP="009B3054">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b/>
          <w:bCs/>
          <w:color w:val="000000" w:themeColor="dark1"/>
          <w:sz w:val="22"/>
          <w:szCs w:val="20"/>
        </w:rPr>
        <w:t>For the short:</w:t>
      </w:r>
    </w:p>
    <w:p w:rsidR="00D565E8" w:rsidRPr="006A4E37" w:rsidRDefault="00D565E8" w:rsidP="009B3054">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color w:val="000000" w:themeColor="dark1"/>
          <w:sz w:val="22"/>
          <w:szCs w:val="20"/>
          <w:u w:val="single"/>
        </w:rPr>
        <w:t xml:space="preserve">1. </w:t>
      </w:r>
      <w:r w:rsidR="009B3054" w:rsidRPr="006A4E37">
        <w:rPr>
          <w:rFonts w:ascii="Comic Sans MS" w:eastAsiaTheme="minorEastAsia" w:hAnsi="Comic Sans MS" w:cstheme="minorBidi"/>
          <w:color w:val="000000" w:themeColor="dark1"/>
          <w:sz w:val="22"/>
          <w:szCs w:val="20"/>
          <w:u w:val="single"/>
        </w:rPr>
        <w:t>Growth opportunity as they will expand, revenues should increase</w:t>
      </w:r>
      <w:r w:rsidRPr="006A4E37">
        <w:rPr>
          <w:rFonts w:ascii="Comic Sans MS" w:eastAsiaTheme="minorEastAsia" w:hAnsi="Comic Sans MS" w:cstheme="minorBidi"/>
          <w:color w:val="000000" w:themeColor="dark1"/>
          <w:sz w:val="22"/>
          <w:szCs w:val="20"/>
          <w:u w:val="single"/>
        </w:rPr>
        <w:t xml:space="preserve">: </w:t>
      </w:r>
    </w:p>
    <w:p w:rsidR="00D565E8" w:rsidRPr="006A4E37" w:rsidRDefault="00333D63" w:rsidP="00333D63">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color w:val="000000" w:themeColor="dark1"/>
          <w:sz w:val="22"/>
          <w:szCs w:val="20"/>
        </w:rPr>
        <w:t xml:space="preserve">From all the sources researched, all point to an above 20% increase of revenue. The revenue had recently seen decline as severe as 16% for multiple quarters. Therefore, the increase in revenue will likely reassure the shareholders. </w:t>
      </w:r>
      <w:r w:rsidR="00D565E8" w:rsidRPr="006A4E37">
        <w:rPr>
          <w:rFonts w:ascii="Comic Sans MS" w:eastAsiaTheme="minorEastAsia" w:hAnsi="Comic Sans MS" w:cstheme="minorBidi"/>
          <w:color w:val="000000" w:themeColor="dark1"/>
          <w:sz w:val="22"/>
          <w:szCs w:val="20"/>
        </w:rPr>
        <w:br/>
      </w:r>
    </w:p>
    <w:p w:rsidR="00D565E8" w:rsidRPr="006A4E37" w:rsidRDefault="00D565E8" w:rsidP="009B3054">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b/>
          <w:bCs/>
          <w:color w:val="000000" w:themeColor="dark1"/>
          <w:sz w:val="22"/>
          <w:szCs w:val="20"/>
        </w:rPr>
        <w:t>Key Catalysts for price change</w:t>
      </w:r>
    </w:p>
    <w:p w:rsidR="00D565E8" w:rsidRPr="006A4E37" w:rsidRDefault="00D565E8" w:rsidP="009B3054">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color w:val="000000" w:themeColor="dark1"/>
          <w:sz w:val="22"/>
          <w:szCs w:val="20"/>
        </w:rPr>
        <w:t xml:space="preserve">• </w:t>
      </w:r>
      <w:r w:rsidR="006A4E37">
        <w:rPr>
          <w:rFonts w:ascii="Comic Sans MS" w:eastAsiaTheme="minorEastAsia" w:hAnsi="Comic Sans MS" w:cstheme="minorBidi"/>
          <w:color w:val="000000" w:themeColor="dark1"/>
          <w:sz w:val="22"/>
          <w:szCs w:val="20"/>
        </w:rPr>
        <w:t>Politics around Crude Oil</w:t>
      </w:r>
      <w:r w:rsidR="004861B4">
        <w:rPr>
          <w:rFonts w:ascii="Comic Sans MS" w:eastAsiaTheme="minorEastAsia" w:hAnsi="Comic Sans MS" w:cstheme="minorBidi"/>
          <w:color w:val="000000" w:themeColor="dark1"/>
          <w:sz w:val="22"/>
          <w:szCs w:val="20"/>
        </w:rPr>
        <w:t xml:space="preserve"> and NGL</w:t>
      </w:r>
    </w:p>
    <w:p w:rsidR="00D565E8" w:rsidRPr="006A4E37" w:rsidRDefault="006A4E37" w:rsidP="009B3054">
      <w:pPr>
        <w:pStyle w:val="NormalWeb"/>
        <w:spacing w:before="0" w:beforeAutospacing="0" w:after="0" w:afterAutospacing="0"/>
        <w:rPr>
          <w:rFonts w:ascii="Comic Sans MS" w:hAnsi="Comic Sans MS"/>
          <w:sz w:val="22"/>
          <w:szCs w:val="20"/>
        </w:rPr>
      </w:pPr>
      <w:r>
        <w:rPr>
          <w:rFonts w:ascii="Comic Sans MS" w:eastAsiaTheme="minorEastAsia" w:hAnsi="Comic Sans MS" w:cstheme="minorBidi"/>
          <w:color w:val="000000" w:themeColor="dark1"/>
          <w:sz w:val="22"/>
          <w:szCs w:val="20"/>
        </w:rPr>
        <w:t>• Prices and demand for Crude Oil moving forward to lower CO2 emission world.</w:t>
      </w:r>
    </w:p>
    <w:p w:rsidR="006A4E37" w:rsidRDefault="00D565E8" w:rsidP="009B3054">
      <w:pPr>
        <w:pStyle w:val="NormalWeb"/>
        <w:spacing w:before="0" w:beforeAutospacing="0" w:after="0" w:afterAutospacing="0"/>
        <w:rPr>
          <w:rFonts w:ascii="Comic Sans MS" w:eastAsiaTheme="minorEastAsia" w:hAnsi="Comic Sans MS" w:cstheme="minorBidi"/>
          <w:color w:val="000000" w:themeColor="dark1"/>
          <w:sz w:val="22"/>
          <w:szCs w:val="20"/>
        </w:rPr>
      </w:pPr>
      <w:r w:rsidRPr="006A4E37">
        <w:rPr>
          <w:rFonts w:ascii="Comic Sans MS" w:eastAsiaTheme="minorEastAsia" w:hAnsi="Comic Sans MS" w:cstheme="minorBidi"/>
          <w:color w:val="000000" w:themeColor="dark1"/>
          <w:sz w:val="22"/>
          <w:szCs w:val="20"/>
        </w:rPr>
        <w:t xml:space="preserve">• </w:t>
      </w:r>
      <w:r w:rsidR="004861B4">
        <w:rPr>
          <w:rFonts w:ascii="Comic Sans MS" w:eastAsiaTheme="minorEastAsia" w:hAnsi="Comic Sans MS" w:cstheme="minorBidi"/>
          <w:color w:val="000000" w:themeColor="dark1"/>
          <w:sz w:val="22"/>
          <w:szCs w:val="20"/>
        </w:rPr>
        <w:t>Potential competitors catching up to DCP</w:t>
      </w:r>
    </w:p>
    <w:p w:rsidR="006A4E37" w:rsidRDefault="006A4E37" w:rsidP="009B3054">
      <w:pPr>
        <w:pStyle w:val="NormalWeb"/>
        <w:spacing w:before="0" w:beforeAutospacing="0" w:after="0" w:afterAutospacing="0"/>
        <w:rPr>
          <w:rFonts w:ascii="Comic Sans MS" w:eastAsiaTheme="minorEastAsia" w:hAnsi="Comic Sans MS" w:cstheme="minorBidi"/>
          <w:b/>
          <w:bCs/>
          <w:color w:val="000000" w:themeColor="dark1"/>
          <w:sz w:val="22"/>
          <w:szCs w:val="20"/>
        </w:rPr>
      </w:pPr>
    </w:p>
    <w:p w:rsidR="00D565E8" w:rsidRPr="006A4E37" w:rsidRDefault="00D565E8" w:rsidP="009B3054">
      <w:pPr>
        <w:pStyle w:val="NormalWeb"/>
        <w:spacing w:before="0" w:beforeAutospacing="0" w:after="0" w:afterAutospacing="0"/>
        <w:rPr>
          <w:rFonts w:ascii="Comic Sans MS" w:hAnsi="Comic Sans MS"/>
          <w:sz w:val="22"/>
          <w:szCs w:val="20"/>
        </w:rPr>
      </w:pPr>
      <w:r w:rsidRPr="006A4E37">
        <w:rPr>
          <w:rFonts w:ascii="Comic Sans MS" w:eastAsiaTheme="minorEastAsia" w:hAnsi="Comic Sans MS" w:cstheme="minorBidi"/>
          <w:b/>
          <w:bCs/>
          <w:color w:val="000000" w:themeColor="dark1"/>
          <w:sz w:val="22"/>
          <w:szCs w:val="20"/>
        </w:rPr>
        <w:t>Valuation</w:t>
      </w:r>
    </w:p>
    <w:p w:rsidR="00D565E8" w:rsidRPr="006A4E37" w:rsidRDefault="006A4E37" w:rsidP="009B3054">
      <w:pPr>
        <w:pStyle w:val="NormalWeb"/>
        <w:spacing w:before="0" w:beforeAutospacing="0" w:after="0" w:afterAutospacing="0"/>
        <w:rPr>
          <w:rFonts w:ascii="Comic Sans MS" w:hAnsi="Comic Sans MS"/>
          <w:sz w:val="22"/>
          <w:szCs w:val="20"/>
        </w:rPr>
      </w:pPr>
      <w:r>
        <w:rPr>
          <w:rFonts w:ascii="Comic Sans MS" w:eastAsiaTheme="minorEastAsia" w:hAnsi="Comic Sans MS" w:cstheme="minorBidi"/>
          <w:color w:val="000000" w:themeColor="dark1"/>
          <w:sz w:val="22"/>
          <w:szCs w:val="20"/>
        </w:rPr>
        <w:t>My $19.16</w:t>
      </w:r>
      <w:r w:rsidR="00D565E8" w:rsidRPr="006A4E37">
        <w:rPr>
          <w:rFonts w:ascii="Comic Sans MS" w:eastAsiaTheme="minorEastAsia" w:hAnsi="Comic Sans MS" w:cstheme="minorBidi"/>
          <w:color w:val="000000" w:themeColor="dark1"/>
          <w:sz w:val="22"/>
          <w:szCs w:val="20"/>
        </w:rPr>
        <w:t xml:space="preserve"> price target is derived from </w:t>
      </w:r>
      <w:r>
        <w:rPr>
          <w:rFonts w:ascii="Comic Sans MS" w:eastAsiaTheme="minorEastAsia" w:hAnsi="Comic Sans MS" w:cstheme="minorBidi"/>
          <w:color w:val="000000" w:themeColor="dark1"/>
          <w:sz w:val="22"/>
          <w:szCs w:val="20"/>
        </w:rPr>
        <w:t xml:space="preserve">100% </w:t>
      </w:r>
      <w:r w:rsidR="00D565E8" w:rsidRPr="006A4E37">
        <w:rPr>
          <w:rFonts w:ascii="Comic Sans MS" w:eastAsiaTheme="minorEastAsia" w:hAnsi="Comic Sans MS" w:cstheme="minorBidi"/>
          <w:color w:val="000000" w:themeColor="dark1"/>
          <w:sz w:val="22"/>
          <w:szCs w:val="20"/>
        </w:rPr>
        <w:t>Discounted Unlevered Free Cash Flow estimates</w:t>
      </w:r>
      <w:r>
        <w:rPr>
          <w:rFonts w:ascii="Comic Sans MS" w:eastAsiaTheme="minorEastAsia" w:hAnsi="Comic Sans MS" w:cstheme="minorBidi"/>
          <w:color w:val="000000" w:themeColor="dark1"/>
          <w:sz w:val="22"/>
          <w:szCs w:val="20"/>
        </w:rPr>
        <w:t>.</w:t>
      </w:r>
    </w:p>
    <w:p w:rsidR="00F663F7" w:rsidRDefault="00F663F7" w:rsidP="009B3054">
      <w:pPr>
        <w:rPr>
          <w:rFonts w:ascii="Comic Sans MS" w:hAnsi="Comic Sans MS"/>
          <w:sz w:val="24"/>
        </w:rPr>
      </w:pPr>
    </w:p>
    <w:p w:rsidR="008E238B" w:rsidRDefault="008E238B" w:rsidP="009B3054">
      <w:pPr>
        <w:rPr>
          <w:rFonts w:ascii="Comic Sans MS" w:hAnsi="Comic Sans MS"/>
          <w:sz w:val="24"/>
        </w:rPr>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218</wp:posOffset>
            </wp:positionV>
            <wp:extent cx="6769100" cy="9014422"/>
            <wp:effectExtent l="0" t="0" r="0" b="0"/>
            <wp:wrapTight wrapText="bothSides">
              <wp:wrapPolygon edited="0">
                <wp:start x="0" y="0"/>
                <wp:lineTo x="0" y="21547"/>
                <wp:lineTo x="21519" y="21547"/>
                <wp:lineTo x="21519" y="0"/>
                <wp:lineTo x="0" y="0"/>
              </wp:wrapPolygon>
            </wp:wrapTight>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rotWithShape="1">
                    <a:blip r:embed="rId6">
                      <a:extLst>
                        <a:ext uri="{28A0092B-C50C-407E-A947-70E740481C1C}">
                          <a14:useLocalDpi xmlns:a14="http://schemas.microsoft.com/office/drawing/2010/main" val="0"/>
                        </a:ext>
                      </a:extLst>
                    </a:blip>
                    <a:srcRect r="59572" b="40597"/>
                    <a:stretch/>
                  </pic:blipFill>
                  <pic:spPr bwMode="auto">
                    <a:xfrm>
                      <a:off x="0" y="0"/>
                      <a:ext cx="6769100" cy="9014422"/>
                    </a:xfrm>
                    <a:prstGeom prst="rect">
                      <a:avLst/>
                    </a:prstGeom>
                    <a:noFill/>
                    <a:extLst/>
                  </pic:spPr>
                </pic:pic>
              </a:graphicData>
            </a:graphic>
            <wp14:sizeRelH relativeFrom="margin">
              <wp14:pctWidth>0</wp14:pctWidth>
            </wp14:sizeRelH>
            <wp14:sizeRelV relativeFrom="margin">
              <wp14:pctHeight>0</wp14:pctHeight>
            </wp14:sizeRelV>
          </wp:anchor>
        </w:drawing>
      </w:r>
    </w:p>
    <w:p w:rsidR="008E238B" w:rsidRDefault="008E238B" w:rsidP="009B3054">
      <w:pPr>
        <w:rPr>
          <w:rFonts w:ascii="Comic Sans MS" w:hAnsi="Comic Sans MS"/>
          <w:sz w:val="24"/>
        </w:rPr>
      </w:pPr>
      <w:r>
        <w:rPr>
          <w:noProof/>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1504950</wp:posOffset>
            </wp:positionV>
            <wp:extent cx="8927465" cy="5934075"/>
            <wp:effectExtent l="0" t="8255" r="0" b="0"/>
            <wp:wrapTight wrapText="bothSides">
              <wp:wrapPolygon edited="0">
                <wp:start x="-20" y="21570"/>
                <wp:lineTo x="21551" y="21570"/>
                <wp:lineTo x="21551" y="74"/>
                <wp:lineTo x="-20" y="74"/>
                <wp:lineTo x="-20" y="2157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9313"/>
                    <a:stretch/>
                  </pic:blipFill>
                  <pic:spPr bwMode="auto">
                    <a:xfrm rot="5400000">
                      <a:off x="0" y="0"/>
                      <a:ext cx="8927465" cy="5934075"/>
                    </a:xfrm>
                    <a:prstGeom prst="rect">
                      <a:avLst/>
                    </a:prstGeom>
                    <a:noFill/>
                    <a:extLst/>
                  </pic:spPr>
                </pic:pic>
              </a:graphicData>
            </a:graphic>
            <wp14:sizeRelH relativeFrom="margin">
              <wp14:pctWidth>0</wp14:pctWidth>
            </wp14:sizeRelH>
            <wp14:sizeRelV relativeFrom="margin">
              <wp14:pctHeight>0</wp14:pctHeight>
            </wp14:sizeRelV>
          </wp:anchor>
        </w:drawing>
      </w:r>
    </w:p>
    <w:p w:rsidR="008E238B" w:rsidRPr="006A4E37" w:rsidRDefault="008E238B" w:rsidP="009B3054">
      <w:pPr>
        <w:rPr>
          <w:rFonts w:ascii="Comic Sans MS" w:hAnsi="Comic Sans MS"/>
          <w:sz w:val="24"/>
        </w:rPr>
      </w:pPr>
      <w:bookmarkStart w:id="0" w:name="_GoBack"/>
      <w:bookmarkEnd w:id="0"/>
      <w:r>
        <w:rPr>
          <w:noProof/>
        </w:rPr>
        <w:lastRenderedPageBreak/>
        <w:drawing>
          <wp:anchor distT="0" distB="0" distL="114300" distR="114300" simplePos="0" relativeHeight="251660288" behindDoc="1" locked="0" layoutInCell="1" allowOverlap="1">
            <wp:simplePos x="0" y="0"/>
            <wp:positionH relativeFrom="column">
              <wp:posOffset>-488950</wp:posOffset>
            </wp:positionH>
            <wp:positionV relativeFrom="paragraph">
              <wp:posOffset>2540</wp:posOffset>
            </wp:positionV>
            <wp:extent cx="6951980" cy="8497570"/>
            <wp:effectExtent l="0" t="0" r="1270" b="0"/>
            <wp:wrapTight wrapText="bothSides">
              <wp:wrapPolygon edited="0">
                <wp:start x="0" y="0"/>
                <wp:lineTo x="0" y="21548"/>
                <wp:lineTo x="21545" y="21548"/>
                <wp:lineTo x="21545" y="0"/>
                <wp:lineTo x="0" y="0"/>
              </wp:wrapPolygon>
            </wp:wrapTight>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1980" cy="8497570"/>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8E238B" w:rsidRPr="006A4E37" w:rsidSect="008E238B">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0F" w:rsidRDefault="00A95A0F" w:rsidP="00D565E8">
      <w:pPr>
        <w:spacing w:after="0" w:line="240" w:lineRule="auto"/>
      </w:pPr>
      <w:r>
        <w:separator/>
      </w:r>
    </w:p>
  </w:endnote>
  <w:endnote w:type="continuationSeparator" w:id="0">
    <w:p w:rsidR="00A95A0F" w:rsidRDefault="00A95A0F" w:rsidP="00D5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0F" w:rsidRDefault="00A9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0F" w:rsidRDefault="00A95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0F" w:rsidRDefault="00A9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0F" w:rsidRDefault="00A95A0F" w:rsidP="00D565E8">
      <w:pPr>
        <w:spacing w:after="0" w:line="240" w:lineRule="auto"/>
      </w:pPr>
      <w:r>
        <w:separator/>
      </w:r>
    </w:p>
  </w:footnote>
  <w:footnote w:type="continuationSeparator" w:id="0">
    <w:p w:rsidR="00A95A0F" w:rsidRDefault="00A95A0F" w:rsidP="00D56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0F" w:rsidRDefault="00A9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0F" w:rsidRDefault="00A95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0F" w:rsidRDefault="00A95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20"/>
    <w:rsid w:val="00286820"/>
    <w:rsid w:val="00333D63"/>
    <w:rsid w:val="004861B4"/>
    <w:rsid w:val="006A4E37"/>
    <w:rsid w:val="008E238B"/>
    <w:rsid w:val="009B3054"/>
    <w:rsid w:val="00A95A0F"/>
    <w:rsid w:val="00D565E8"/>
    <w:rsid w:val="00F6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A066FC"/>
  <w15:chartTrackingRefBased/>
  <w15:docId w15:val="{89C04979-3D4B-4A94-B39C-B11C1BE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E8"/>
  </w:style>
  <w:style w:type="paragraph" w:styleId="Footer">
    <w:name w:val="footer"/>
    <w:basedOn w:val="Normal"/>
    <w:link w:val="FooterChar"/>
    <w:uiPriority w:val="99"/>
    <w:unhideWhenUsed/>
    <w:rsid w:val="00D5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E8"/>
  </w:style>
  <w:style w:type="paragraph" w:styleId="NormalWeb">
    <w:name w:val="Normal (Web)"/>
    <w:basedOn w:val="Normal"/>
    <w:uiPriority w:val="99"/>
    <w:unhideWhenUsed/>
    <w:rsid w:val="00D56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6399">
      <w:bodyDiv w:val="1"/>
      <w:marLeft w:val="0"/>
      <w:marRight w:val="0"/>
      <w:marTop w:val="0"/>
      <w:marBottom w:val="0"/>
      <w:divBdr>
        <w:top w:val="none" w:sz="0" w:space="0" w:color="auto"/>
        <w:left w:val="none" w:sz="0" w:space="0" w:color="auto"/>
        <w:bottom w:val="none" w:sz="0" w:space="0" w:color="auto"/>
        <w:right w:val="none" w:sz="0" w:space="0" w:color="auto"/>
      </w:divBdr>
    </w:div>
    <w:div w:id="537159953">
      <w:bodyDiv w:val="1"/>
      <w:marLeft w:val="0"/>
      <w:marRight w:val="0"/>
      <w:marTop w:val="0"/>
      <w:marBottom w:val="0"/>
      <w:divBdr>
        <w:top w:val="none" w:sz="0" w:space="0" w:color="auto"/>
        <w:left w:val="none" w:sz="0" w:space="0" w:color="auto"/>
        <w:bottom w:val="none" w:sz="0" w:space="0" w:color="auto"/>
        <w:right w:val="none" w:sz="0" w:space="0" w:color="auto"/>
      </w:divBdr>
    </w:div>
    <w:div w:id="15349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3F24AB1E</Template>
  <TotalTime>36</TotalTime>
  <Pages>4</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Sicard, Lionel</dc:creator>
  <cp:keywords/>
  <dc:description/>
  <cp:lastModifiedBy>Sicard, Lionel</cp:lastModifiedBy>
  <cp:revision>6</cp:revision>
  <dcterms:created xsi:type="dcterms:W3CDTF">2020-03-01T23:33:00Z</dcterms:created>
  <dcterms:modified xsi:type="dcterms:W3CDTF">2020-03-02T00:09:00Z</dcterms:modified>
</cp:coreProperties>
</file>